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6B" w:rsidRDefault="00886D6B" w:rsidP="00886D6B">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ÁN LỆ SỐ 23/2018/AL</w:t>
      </w:r>
    </w:p>
    <w:p w:rsidR="00886D6B" w:rsidRPr="00CA171D" w:rsidRDefault="00886D6B" w:rsidP="00886D6B">
      <w:pPr>
        <w:spacing w:before="120" w:after="120" w:line="240" w:lineRule="auto"/>
        <w:jc w:val="both"/>
        <w:rPr>
          <w:rFonts w:ascii="Times New Roman" w:hAnsi="Times New Roman"/>
          <w:bCs/>
          <w:i/>
          <w:iCs/>
          <w:color w:val="000000"/>
          <w:sz w:val="24"/>
          <w:szCs w:val="24"/>
        </w:rPr>
      </w:pPr>
      <w:r w:rsidRPr="00CA171D">
        <w:rPr>
          <w:rFonts w:ascii="Times New Roman" w:hAnsi="Times New Roman"/>
          <w:bCs/>
          <w:i/>
          <w:iCs/>
          <w:color w:val="000000"/>
          <w:sz w:val="24"/>
          <w:szCs w:val="24"/>
        </w:rPr>
        <w:t>Được Hội đồng Thẩm phán Tòa án nhân dân tối cao thông quangày 17 tháng 10 năm 2018 và được công bố theo</w:t>
      </w:r>
      <w:r w:rsidRPr="00152143">
        <w:rPr>
          <w:rFonts w:ascii="Times New Roman" w:hAnsi="Times New Roman"/>
          <w:bCs/>
          <w:iCs/>
          <w:color w:val="000000"/>
          <w:sz w:val="24"/>
          <w:szCs w:val="24"/>
        </w:rPr>
        <w:t xml:space="preserve"> </w:t>
      </w:r>
      <w:r w:rsidRPr="00CA171D">
        <w:rPr>
          <w:rFonts w:ascii="Times New Roman" w:hAnsi="Times New Roman"/>
          <w:bCs/>
          <w:i/>
          <w:iCs/>
          <w:color w:val="000000"/>
          <w:sz w:val="24"/>
          <w:szCs w:val="24"/>
        </w:rPr>
        <w:t>Quyết định số 269/QĐ-CA ngày 06 tháng 11 năm 2018 của Chánh án Tòa án nhân dân tối cao.</w:t>
      </w:r>
      <w:bookmarkStart w:id="0" w:name="_GoBack"/>
      <w:bookmarkEnd w:id="0"/>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Nguồn án lệ:</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Vị trí nội dung của án lệ: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Đoạn 4, 7, 8 phần “Nhận định của Tòa án”.</w:t>
      </w:r>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Khái quát nội dung án lệ:</w:t>
      </w:r>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
          <w:iCs/>
          <w:color w:val="000000"/>
          <w:sz w:val="24"/>
          <w:szCs w:val="24"/>
        </w:rPr>
        <w:t>- Tình huống án lệ:</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Hồ sơ yêu cầu bảo hiểm nhân thọ thể hiện người mua bảo hiểm lựa chọn hình thức thu phí bảo hiểm là tại địa chỉ nhà của bên mua bảo hiểm. Đến thời hạn đóng phí bảo hiểm và trong thời gian gia hạn đóng phí, nhân viên doanh nghiệp bảo hiểm không đến thu phí của người mua bảo hiểm. </w:t>
      </w:r>
    </w:p>
    <w:p w:rsidR="00886D6B" w:rsidRPr="005952CF" w:rsidRDefault="00886D6B" w:rsidP="00886D6B">
      <w:pPr>
        <w:spacing w:before="120" w:after="120" w:line="240" w:lineRule="auto"/>
        <w:jc w:val="both"/>
        <w:rPr>
          <w:rFonts w:ascii="Times New Roman" w:hAnsi="Times New Roman"/>
          <w:b/>
          <w:bCs/>
          <w:i/>
          <w:iCs/>
          <w:color w:val="000000"/>
          <w:sz w:val="24"/>
          <w:szCs w:val="24"/>
        </w:rPr>
      </w:pPr>
      <w:r w:rsidRPr="005952CF">
        <w:rPr>
          <w:rFonts w:ascii="Times New Roman" w:hAnsi="Times New Roman"/>
          <w:b/>
          <w:bCs/>
          <w:i/>
          <w:iCs/>
          <w:color w:val="000000"/>
          <w:sz w:val="24"/>
          <w:szCs w:val="24"/>
        </w:rPr>
        <w:t>- Giải pháp pháp lý:</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Trường hợp này, phải xác định người mua bảo hiểm không có lỗi trong việc chưa đóng phí. Hợp đồng bảo hiểm nhân thọ không bị mất hiệu lực vì lý do bên mua bảo hiểm không đóng phí bảo hiểm trong thời hạn theo thỏa thuận.</w:t>
      </w:r>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Quy định của pháp luật liên quan đến án lệ:</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Điều 23 </w:t>
      </w:r>
      <w:r w:rsidRPr="005952CF">
        <w:rPr>
          <w:rFonts w:ascii="Times New Roman" w:hAnsi="Times New Roman"/>
          <w:bCs/>
          <w:iCs/>
          <w:color w:val="000000"/>
          <w:sz w:val="24"/>
          <w:szCs w:val="24"/>
          <w:lang w:val="pt-BR"/>
        </w:rPr>
        <w:t>Luật Kinh doanh bảo hiểm năm 2000 được sửa đổi, bổ sung năm 2010</w:t>
      </w:r>
      <w:r w:rsidRPr="005952CF">
        <w:rPr>
          <w:rFonts w:ascii="Times New Roman" w:hAnsi="Times New Roman"/>
          <w:bCs/>
          <w:iCs/>
          <w:color w:val="000000"/>
          <w:sz w:val="24"/>
          <w:szCs w:val="24"/>
        </w:rPr>
        <w:t>.</w:t>
      </w:r>
    </w:p>
    <w:p w:rsidR="00886D6B" w:rsidRPr="005952CF" w:rsidRDefault="00886D6B" w:rsidP="00886D6B">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Từ khóa của án lệ:</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“Hợp đồng bảo hiểm nhân thọ”; “Hiệu lực của hợp đồng bảo hiểm nhân thọ”; “Thời hạn đóng phí”; “Gia hạn đóng phí”.</w:t>
      </w:r>
    </w:p>
    <w:p w:rsidR="00886D6B" w:rsidRPr="005952CF" w:rsidRDefault="00886D6B" w:rsidP="00886D6B">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NỘI DUNG VỤ ÁN:</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Nguyên đơn bà Phạm Thị T trình bày: Chồng của bà là Trần Hữu L có đăng ký mua bảo hiểm của Công ty trách nhiệm hữu hạn Bảo hiểm nhân thọ P. Chồng của bà bị tai nạn chết. Theo hợp đồng bà là người thụ hưởng. Nay bà yêu cầu bị đơn trả số tiền bảo hiểm là 300 triệu đồng và tiền lãi theo mức lãi suất cơ bản tính từ tháng 8-2005 đến nay là 126 triệu đồng, tổng cộng là 426 triệu đồng.</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Bị đơn Công ty trách nhiệm hữu hạn Bảo hiểm nhân thọ P có đại diện theo ủy quyền ông Nguyễn Quốc T trình bày: Ông L phải nộp phí bảo hiểm lần II vào ngày 24-6-2005, sau đó được gia hạn thêm hai tháng nhưng vẫn không nộp tiền. Ông L chết ngày 27-8-2005 là thời điểm hợp đồng bảo hiểm đã mất hiệu lực 03 ngày. Vì thế bị đơn không chấp nhận trả tiền theo yêu cầu của nguyên đơn.</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lastRenderedPageBreak/>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Tại Bản án dân sự sơ thẩm số 38/2008/DS-ST ngày 21-8-2008 của Toà án nhân dân Quận 1, Thành phố Hồ Chí Minh đã quyết định:</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1. Không chấp nhận yêu cầu của bà Phạm Thị T đòi Công ty trách nhiệm hữu hạn Bảo hiểm nhân thọ P trả tiền bảo hiểm và tiền lãi do chậm thanh toán là 426.000.000 đồng.</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2. Về án phí: Bà Phạm Thị T phải chịu án phí dân sự sơ thẩm là 7.890.000 đồng, nhưng được khấu trừ số tiền tạm ứng án phí đã nộp là 6.000.000 đồng theo biên lai thu tiền số 2185 ngày 09-6-2006 của Thi hành án dân sự Thành phố Hồ Chí Minh. Bà T còn phải nộp 1.890.000 đồng.</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Án sơ thẩm còn tuyên quyền kháng cáo của các đương sự.</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Ngày 01-9-2008 bà Phạm Thị T kháng cáo.</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Tại phiên toà phúc thẩm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Nguyên đơn không rút yêu cầu khởi kiện và yêu cầu kháng cáo.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Các đương sự không thỏa thuận được với nhau về việc giải quyết việc kiện.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thu tiền bảo hiểm chứ không phải bà không đóng. Luật sư bảo vệ quyền lợi ích hợp pháp cho bà T đề nghị Hội đồng xét xử chấp nhận yêu cầu này của bà 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Ông Nguyễn Quốc T đại diện của Công ty trách nhiệm hữu hạn Bảo hiểm nhân thọ P cùng luật sư bảo vệ quyền lợi ích hợp pháp đề nghị hội đồng xét xử y án sơ thẩm. </w:t>
      </w:r>
    </w:p>
    <w:p w:rsidR="00886D6B" w:rsidRPr="005952CF" w:rsidRDefault="00886D6B" w:rsidP="00886D6B">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NHẬN ĐỊNH CỦA TÒA ÁN:</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 Sau khi nghiên cứu tài liệu có trong hồ sơ vụ án và thẩm tra các chứng cứ tại phiên tòa và căn cứ vào kết quả tranh luận tại phiên tòa, Hội đồng xét xử nhận định: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[2] Về hình thức: Đơn kháng cáo của bà Phạm Thị T làm trong hạn luật định, hợp lệ.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[3] Về nội dung: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[5] Xét yêu cầu kháng cáo của bà T cho rằng việc ông L không đóng phí bảo hiểm đúng hạn là do phía công ty không cử người đến thu là có cơ sở như chứng cứ nêu trên.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[6] Căn cứ giấy xác nhận của công an xã B cho thấy ông L chết vào ngày 27-8-2005 là do bất cẩn té đập đầu chấn thương sọ não gây tử vong.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lastRenderedPageBreak/>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[9] Xét yêu cầu của bà T buộc Công ty trách nhiệm hữu hạn Bảo hiểm nhân thọ P phải trả tiền lãi chậm trả từ 27-8-2005 đến ngày Tòa án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án phí trên số tiền phải chi trả cho bà T là 12.000.000 đồng.</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[12] Do sửa án sơ thẩm nên bà T không phải chịu án phí dân sự phúc thẩm theo quy định tại khoản 2 Điều 132 Bộ luật Tố tụng dân sự.</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Bởi các lẽ trên,   </w:t>
      </w:r>
    </w:p>
    <w:p w:rsidR="00886D6B" w:rsidRPr="005952CF" w:rsidRDefault="00886D6B" w:rsidP="00886D6B">
      <w:pPr>
        <w:spacing w:before="120" w:after="120" w:line="240" w:lineRule="auto"/>
        <w:jc w:val="center"/>
        <w:rPr>
          <w:rFonts w:ascii="Times New Roman" w:hAnsi="Times New Roman"/>
          <w:b/>
          <w:bCs/>
          <w:iCs/>
          <w:color w:val="000000"/>
          <w:sz w:val="24"/>
          <w:szCs w:val="24"/>
          <w:lang w:val="vi-VN"/>
        </w:rPr>
      </w:pPr>
      <w:r w:rsidRPr="005952CF">
        <w:rPr>
          <w:rFonts w:ascii="Times New Roman" w:hAnsi="Times New Roman"/>
          <w:b/>
          <w:bCs/>
          <w:iCs/>
          <w:color w:val="000000"/>
          <w:sz w:val="24"/>
          <w:szCs w:val="24"/>
        </w:rPr>
        <w:t>QUYẾT ĐỊNH:</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Áp dụng khoản 2 Điều 275 Bộ luật Tố tụng dân sự.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Tuyên xử: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Chấp nhận một phần yêu cầu kháng cáo của bà Phạm Thị 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Sửa Bản án sơ thẩm số 38/2008/DS-ST ngày 21-8-2008 của Tòa án nhân dân Quận 1, Thành phố Hồ Chí Minh.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 Chấp nhận một phần yêu cầu của bà Phạm Thị 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lastRenderedPageBreak/>
        <w:t xml:space="preserve">* Buộc Công ty trách nhiệm hữu hạn Bảo hiểm nhân thọ P trả tiền bảo hiểm là 300.000.000 đồng (Ba trăm triệu đồng) cho bà Phạm Thị T ngay sau khi án có hiệu lực pháp luật.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Bà T còn phải nộp 40.000 đồng (Bốn mươi ngàn đồng).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Công ty trách nhiệm hữu hạn Bảo hiểm nhân thọ P phải nộp án phí là 12.000.000 đồng (Mười hai triệu đồng).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rsidR="00886D6B" w:rsidRPr="005952CF" w:rsidRDefault="00886D6B" w:rsidP="00886D6B">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Bản án phúc thẩm có hiệu lực pháp luật kể từ ngày tuyên án. </w:t>
      </w:r>
    </w:p>
    <w:p w:rsidR="00886D6B" w:rsidRPr="005952CF" w:rsidRDefault="00886D6B" w:rsidP="00886D6B">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NỘI DUNG ÁN LỆ</w:t>
      </w:r>
    </w:p>
    <w:p w:rsidR="00886D6B" w:rsidRPr="005952CF" w:rsidRDefault="00886D6B" w:rsidP="00886D6B">
      <w:pPr>
        <w:spacing w:before="120" w:after="120" w:line="240" w:lineRule="auto"/>
        <w:jc w:val="both"/>
        <w:rPr>
          <w:rFonts w:ascii="Times New Roman" w:hAnsi="Times New Roman"/>
          <w:bCs/>
          <w:i/>
          <w:iCs/>
          <w:color w:val="000000"/>
          <w:sz w:val="24"/>
          <w:szCs w:val="24"/>
        </w:rPr>
      </w:pPr>
      <w:r w:rsidRPr="005952CF">
        <w:rPr>
          <w:rFonts w:ascii="Times New Roman" w:hAnsi="Times New Roman"/>
          <w:bCs/>
          <w:iCs/>
          <w:color w:val="000000"/>
          <w:sz w:val="24"/>
          <w:szCs w:val="24"/>
        </w:rPr>
        <w:t>“</w:t>
      </w:r>
      <w:r w:rsidRPr="005952CF">
        <w:rPr>
          <w:rFonts w:ascii="Times New Roman" w:hAnsi="Times New Roman"/>
          <w:bCs/>
          <w:i/>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886D6B" w:rsidRPr="005952CF" w:rsidRDefault="00886D6B" w:rsidP="00886D6B">
      <w:pPr>
        <w:spacing w:before="120" w:after="120" w:line="240" w:lineRule="auto"/>
        <w:jc w:val="both"/>
        <w:rPr>
          <w:rFonts w:ascii="Times New Roman" w:hAnsi="Times New Roman"/>
          <w:bCs/>
          <w:i/>
          <w:iCs/>
          <w:color w:val="000000"/>
          <w:sz w:val="24"/>
          <w:szCs w:val="24"/>
        </w:rPr>
      </w:pPr>
      <w:r w:rsidRPr="005952CF">
        <w:rPr>
          <w:rFonts w:ascii="Times New Roman" w:hAnsi="Times New Roman"/>
          <w:bCs/>
          <w:i/>
          <w:iCs/>
          <w:color w:val="000000"/>
          <w:sz w:val="24"/>
          <w:szCs w:val="24"/>
        </w:rPr>
        <w:t xml:space="preserve"> [7]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rsidR="00886D6B" w:rsidRPr="005952CF" w:rsidRDefault="00886D6B" w:rsidP="00886D6B">
      <w:pPr>
        <w:spacing w:before="120" w:after="120" w:line="240" w:lineRule="auto"/>
        <w:jc w:val="both"/>
        <w:rPr>
          <w:rFonts w:ascii="Times New Roman" w:hAnsi="Times New Roman"/>
          <w:bCs/>
          <w:i/>
          <w:iCs/>
          <w:color w:val="000000"/>
          <w:sz w:val="24"/>
          <w:szCs w:val="24"/>
        </w:rPr>
      </w:pPr>
      <w:r w:rsidRPr="005952CF">
        <w:rPr>
          <w:rFonts w:ascii="Times New Roman" w:hAnsi="Times New Roman"/>
          <w:bCs/>
          <w:i/>
          <w:iCs/>
          <w:color w:val="000000"/>
          <w:sz w:val="24"/>
          <w:szCs w:val="24"/>
        </w:rPr>
        <w:t xml:space="preserve">[8] Xét yêu cầu của đại diện Công ty trách nhiệm hữu hạn Bảo hiểm nhân thọ P cho rằng ông L không đóng phí bảo hiểm đợt 2 hạn chót là ngày24-8-2005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886D6B" w:rsidRPr="005952CF" w:rsidRDefault="00886D6B" w:rsidP="00886D6B">
      <w:pPr>
        <w:spacing w:before="120" w:after="120" w:line="240" w:lineRule="auto"/>
        <w:jc w:val="both"/>
        <w:rPr>
          <w:rFonts w:ascii="Times New Roman" w:hAnsi="Times New Roman"/>
          <w:bCs/>
          <w:iCs/>
          <w:color w:val="000000"/>
          <w:sz w:val="24"/>
          <w:szCs w:val="24"/>
        </w:rPr>
      </w:pPr>
    </w:p>
    <w:p w:rsidR="00886D6B" w:rsidRPr="005952CF" w:rsidRDefault="00886D6B" w:rsidP="00886D6B">
      <w:pPr>
        <w:spacing w:before="120" w:after="120" w:line="240" w:lineRule="auto"/>
        <w:jc w:val="both"/>
        <w:rPr>
          <w:rFonts w:ascii="Times New Roman" w:hAnsi="Times New Roman"/>
          <w:color w:val="000000"/>
          <w:sz w:val="24"/>
          <w:szCs w:val="24"/>
        </w:rPr>
      </w:pPr>
    </w:p>
    <w:p w:rsidR="00886D6B" w:rsidRPr="005952CF" w:rsidRDefault="00886D6B" w:rsidP="00886D6B">
      <w:pPr>
        <w:rPr>
          <w:rFonts w:ascii="Times New Roman" w:hAnsi="Times New Roman"/>
          <w:sz w:val="24"/>
          <w:szCs w:val="24"/>
        </w:rPr>
      </w:pPr>
    </w:p>
    <w:p w:rsidR="007A0EC5" w:rsidRDefault="007A0EC5"/>
    <w:sectPr w:rsidR="007A0EC5" w:rsidSect="00886D6B">
      <w:headerReference w:type="even" r:id="rId7"/>
      <w:headerReference w:type="default" r:id="rId8"/>
      <w:footerReference w:type="even" r:id="rId9"/>
      <w:footerReference w:type="default" r:id="rId10"/>
      <w:headerReference w:type="first" r:id="rId11"/>
      <w:footerReference w:type="first" r:id="rId12"/>
      <w:pgSz w:w="12240" w:h="15840"/>
      <w:pgMar w:top="2160" w:right="1138" w:bottom="1411" w:left="17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2C" w:rsidRDefault="00C44C2C" w:rsidP="00886D6B">
      <w:pPr>
        <w:spacing w:after="0" w:line="240" w:lineRule="auto"/>
      </w:pPr>
      <w:r>
        <w:separator/>
      </w:r>
    </w:p>
  </w:endnote>
  <w:endnote w:type="continuationSeparator" w:id="0">
    <w:p w:rsidR="00C44C2C" w:rsidRDefault="00C44C2C" w:rsidP="0088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88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886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88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2C" w:rsidRDefault="00C44C2C" w:rsidP="00886D6B">
      <w:pPr>
        <w:spacing w:after="0" w:line="240" w:lineRule="auto"/>
      </w:pPr>
      <w:r>
        <w:separator/>
      </w:r>
    </w:p>
  </w:footnote>
  <w:footnote w:type="continuationSeparator" w:id="0">
    <w:p w:rsidR="00C44C2C" w:rsidRDefault="00C44C2C" w:rsidP="0088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886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886D6B">
          <w:pPr>
            <w:spacing w:line="256" w:lineRule="auto"/>
            <w:rPr>
              <w:rFonts w:ascii="Times New Roman" w:hAnsi="Times New Roman"/>
              <w:sz w:val="20"/>
              <w:szCs w:val="20"/>
            </w:rPr>
          </w:pPr>
          <w:r>
            <w:rPr>
              <w:noProof/>
              <w:sz w:val="20"/>
              <w:szCs w:val="20"/>
            </w:rPr>
            <w:drawing>
              <wp:inline distT="0" distB="0" distL="0" distR="0" wp14:anchorId="7913D9AC" wp14:editId="09928224">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886D6B">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886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88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6B"/>
    <w:rsid w:val="007A0EC5"/>
    <w:rsid w:val="00886D6B"/>
    <w:rsid w:val="00C4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6B"/>
    <w:rPr>
      <w:rFonts w:ascii="Calibri" w:eastAsia="Times New Roman" w:hAnsi="Calibri" w:cs="Times New Roman"/>
    </w:rPr>
  </w:style>
  <w:style w:type="paragraph" w:styleId="Footer">
    <w:name w:val="footer"/>
    <w:basedOn w:val="Normal"/>
    <w:link w:val="FooterChar"/>
    <w:uiPriority w:val="99"/>
    <w:unhideWhenUsed/>
    <w:rsid w:val="0088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6B"/>
    <w:rPr>
      <w:rFonts w:ascii="Calibri" w:eastAsia="Times New Roman" w:hAnsi="Calibri" w:cs="Times New Roman"/>
    </w:rPr>
  </w:style>
  <w:style w:type="paragraph" w:styleId="BalloonText">
    <w:name w:val="Balloon Text"/>
    <w:basedOn w:val="Normal"/>
    <w:link w:val="BalloonTextChar"/>
    <w:uiPriority w:val="99"/>
    <w:semiHidden/>
    <w:unhideWhenUsed/>
    <w:rsid w:val="0088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6B"/>
    <w:rPr>
      <w:rFonts w:ascii="Calibri" w:eastAsia="Times New Roman" w:hAnsi="Calibri" w:cs="Times New Roman"/>
    </w:rPr>
  </w:style>
  <w:style w:type="paragraph" w:styleId="Footer">
    <w:name w:val="footer"/>
    <w:basedOn w:val="Normal"/>
    <w:link w:val="FooterChar"/>
    <w:uiPriority w:val="99"/>
    <w:unhideWhenUsed/>
    <w:rsid w:val="0088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6B"/>
    <w:rPr>
      <w:rFonts w:ascii="Calibri" w:eastAsia="Times New Roman" w:hAnsi="Calibri" w:cs="Times New Roman"/>
    </w:rPr>
  </w:style>
  <w:style w:type="paragraph" w:styleId="BalloonText">
    <w:name w:val="Balloon Text"/>
    <w:basedOn w:val="Normal"/>
    <w:link w:val="BalloonTextChar"/>
    <w:uiPriority w:val="99"/>
    <w:semiHidden/>
    <w:unhideWhenUsed/>
    <w:rsid w:val="0088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2020-04-03T08:37:00Z</dcterms:created>
  <dcterms:modified xsi:type="dcterms:W3CDTF">2020-04-03T08:42:00Z</dcterms:modified>
</cp:coreProperties>
</file>